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C2" w:rsidRPr="00756030" w:rsidRDefault="00756030" w:rsidP="0066329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bookmarkStart w:id="0" w:name="_GoBack"/>
      <w:bookmarkEnd w:id="0"/>
      <w:r w:rsidRPr="00756030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АЛГОРИТМ</w:t>
      </w:r>
      <w:r w:rsidR="00663290" w:rsidRPr="00756030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 СПИСАННЯ  ПОШКОДЖЕНИХ  ПОСІВІВ СІЛЬСЬКОГОСПОДАРСЬКИХ  КУЛЬТУР</w:t>
      </w:r>
    </w:p>
    <w:p w:rsidR="00663290" w:rsidRPr="00663290" w:rsidRDefault="00663290" w:rsidP="00657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7F22" w:rsidRDefault="00E16894" w:rsidP="000F7EC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16894">
        <w:rPr>
          <w:rStyle w:val="a4"/>
          <w:sz w:val="28"/>
          <w:szCs w:val="28"/>
          <w:lang w:val="uk-UA"/>
        </w:rPr>
        <w:t xml:space="preserve">У разі виникнення надзвичайної ситуації техногенного чи природного характеру, яка завдала </w:t>
      </w:r>
      <w:r w:rsidR="00D47F22">
        <w:rPr>
          <w:rStyle w:val="a4"/>
          <w:sz w:val="28"/>
          <w:szCs w:val="28"/>
          <w:lang w:val="uk-UA"/>
        </w:rPr>
        <w:t xml:space="preserve">незначної </w:t>
      </w:r>
      <w:r w:rsidRPr="00E16894">
        <w:rPr>
          <w:rStyle w:val="a4"/>
          <w:sz w:val="28"/>
          <w:szCs w:val="28"/>
          <w:lang w:val="uk-UA"/>
        </w:rPr>
        <w:t>шкоди посівам необхідно:</w:t>
      </w:r>
    </w:p>
    <w:p w:rsidR="00D47F22" w:rsidRDefault="00D47F22" w:rsidP="000F7EC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Наказом керівника підприємства </w:t>
      </w:r>
      <w:r w:rsidR="00986135">
        <w:rPr>
          <w:sz w:val="28"/>
          <w:szCs w:val="28"/>
          <w:lang w:val="uk-UA"/>
        </w:rPr>
        <w:t>створити комісію, яка має провести обстеження площ загиблих посівів, зробити висновок про розмір завданої непередбачуваною подією шкоди, вирішити, які заходи необхідно вжити для виправлення ситуації (продовжити вирощування, підсіяти/пересіяти, знищити залишки посівів тощо).</w:t>
      </w:r>
    </w:p>
    <w:p w:rsidR="00717865" w:rsidRDefault="00D47F22" w:rsidP="00D47F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9BB">
        <w:rPr>
          <w:rFonts w:ascii="Times New Roman" w:hAnsi="Times New Roman" w:cs="Times New Roman"/>
          <w:sz w:val="28"/>
          <w:szCs w:val="28"/>
          <w:lang w:val="uk-UA"/>
        </w:rPr>
        <w:t>До складу</w:t>
      </w:r>
      <w:r w:rsidR="003E774F"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Pr="000D09BB">
        <w:rPr>
          <w:rFonts w:ascii="Times New Roman" w:hAnsi="Times New Roman" w:cs="Times New Roman"/>
          <w:sz w:val="28"/>
          <w:szCs w:val="28"/>
          <w:lang w:val="uk-UA"/>
        </w:rPr>
        <w:t xml:space="preserve"> можуть входити як працівники </w:t>
      </w:r>
      <w:r w:rsidR="00421E6C">
        <w:rPr>
          <w:rFonts w:ascii="Times New Roman" w:hAnsi="Times New Roman" w:cs="Times New Roman"/>
          <w:sz w:val="28"/>
          <w:szCs w:val="28"/>
          <w:lang w:val="uk-UA"/>
        </w:rPr>
        <w:t>сільгосп</w:t>
      </w:r>
      <w:r w:rsidRPr="000D09BB"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(агроном, (головний)</w:t>
      </w:r>
      <w:r w:rsidR="00717865">
        <w:rPr>
          <w:rFonts w:ascii="Times New Roman" w:hAnsi="Times New Roman" w:cs="Times New Roman"/>
          <w:sz w:val="28"/>
          <w:szCs w:val="28"/>
          <w:lang w:val="uk-UA"/>
        </w:rPr>
        <w:t xml:space="preserve"> бухгалтер та ін.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D09BB">
        <w:rPr>
          <w:rFonts w:ascii="Times New Roman" w:hAnsi="Times New Roman" w:cs="Times New Roman"/>
          <w:sz w:val="28"/>
          <w:szCs w:val="28"/>
          <w:lang w:val="uk-UA"/>
        </w:rPr>
        <w:t>, так і представники інших організацій, зокрема страхової компанії (якщо посіви були застраховані)</w:t>
      </w:r>
      <w:r w:rsidR="00717865">
        <w:rPr>
          <w:rFonts w:ascii="Times New Roman" w:hAnsi="Times New Roman" w:cs="Times New Roman"/>
          <w:sz w:val="28"/>
          <w:szCs w:val="28"/>
          <w:lang w:val="uk-UA"/>
        </w:rPr>
        <w:t>, сільради (голова, землевпорядник та ін.) на території як</w:t>
      </w:r>
      <w:r w:rsidR="00421E6C">
        <w:rPr>
          <w:rFonts w:ascii="Times New Roman" w:hAnsi="Times New Roman" w:cs="Times New Roman"/>
          <w:sz w:val="28"/>
          <w:szCs w:val="28"/>
          <w:lang w:val="uk-UA"/>
        </w:rPr>
        <w:t>ої знаходяться відповідні землі та ін.</w:t>
      </w:r>
    </w:p>
    <w:p w:rsidR="00D47F22" w:rsidRDefault="00852A0B" w:rsidP="000F7EC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Результати роботи комісії оформлюють Актом обстеження та </w:t>
      </w:r>
      <w:r w:rsidR="00FD4529">
        <w:rPr>
          <w:sz w:val="28"/>
          <w:szCs w:val="28"/>
          <w:lang w:val="uk-UA"/>
        </w:rPr>
        <w:t xml:space="preserve">списання загиблих посівів (далі – Акт) довільної форми, </w:t>
      </w:r>
      <w:r w:rsidR="00FD4529" w:rsidRPr="00E16894">
        <w:rPr>
          <w:sz w:val="28"/>
          <w:szCs w:val="28"/>
          <w:lang w:val="uk-UA"/>
        </w:rPr>
        <w:t>в якому зазначається назва підприємства, загальна площа посіву чи посадки</w:t>
      </w:r>
      <w:r w:rsidR="00FD4529">
        <w:rPr>
          <w:sz w:val="28"/>
          <w:szCs w:val="28"/>
          <w:lang w:val="uk-UA"/>
        </w:rPr>
        <w:t xml:space="preserve"> сільськогосподарської </w:t>
      </w:r>
      <w:r w:rsidR="00FD4529" w:rsidRPr="00E16894">
        <w:rPr>
          <w:sz w:val="28"/>
          <w:szCs w:val="28"/>
          <w:lang w:val="uk-UA"/>
        </w:rPr>
        <w:t xml:space="preserve"> культури, фаза розвитку, площа загибелі (пошкодження) культури та внаслідок якої надзвичайної ситуації. Акт скріпляється підписами членів комісії, зокрема, керівником підприємства (агроном</w:t>
      </w:r>
      <w:r w:rsidR="00FD4529">
        <w:rPr>
          <w:sz w:val="28"/>
          <w:szCs w:val="28"/>
          <w:lang w:val="uk-UA"/>
        </w:rPr>
        <w:t>, бригадир,</w:t>
      </w:r>
      <w:r w:rsidR="00FD4529" w:rsidRPr="00FC0591">
        <w:rPr>
          <w:sz w:val="28"/>
          <w:szCs w:val="28"/>
          <w:lang w:val="uk-UA"/>
        </w:rPr>
        <w:t xml:space="preserve"> </w:t>
      </w:r>
      <w:r w:rsidR="00FD4529" w:rsidRPr="00E16894">
        <w:rPr>
          <w:sz w:val="28"/>
          <w:szCs w:val="28"/>
          <w:lang w:val="uk-UA"/>
        </w:rPr>
        <w:t>бухгалтер) та залу</w:t>
      </w:r>
      <w:r w:rsidR="00CE350D">
        <w:rPr>
          <w:sz w:val="28"/>
          <w:szCs w:val="28"/>
          <w:lang w:val="uk-UA"/>
        </w:rPr>
        <w:t>ченими за згодою представниками</w:t>
      </w:r>
      <w:r w:rsidR="00FD4529" w:rsidRPr="00E16894">
        <w:rPr>
          <w:sz w:val="28"/>
          <w:szCs w:val="28"/>
          <w:lang w:val="uk-UA"/>
        </w:rPr>
        <w:t>.</w:t>
      </w:r>
    </w:p>
    <w:p w:rsidR="00BE01FF" w:rsidRDefault="00BE01FF" w:rsidP="00BE0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9BB">
        <w:rPr>
          <w:rFonts w:ascii="Times New Roman" w:hAnsi="Times New Roman" w:cs="Times New Roman"/>
          <w:sz w:val="28"/>
          <w:szCs w:val="28"/>
          <w:lang w:val="uk-UA"/>
        </w:rPr>
        <w:t>До акта доцільно додати фотографії поля (полів), інші документи, які підтверджують наявність надзвичайних подій на території, де загинули посіви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(наприклад, довідку з центру гі</w:t>
      </w:r>
      <w:r w:rsidRPr="000D09BB">
        <w:rPr>
          <w:rFonts w:ascii="Times New Roman" w:hAnsi="Times New Roman" w:cs="Times New Roman"/>
          <w:sz w:val="28"/>
          <w:szCs w:val="28"/>
          <w:lang w:val="uk-UA"/>
        </w:rPr>
        <w:t>дрометео</w:t>
      </w:r>
      <w:r>
        <w:rPr>
          <w:rFonts w:ascii="Times New Roman" w:hAnsi="Times New Roman" w:cs="Times New Roman"/>
          <w:sz w:val="28"/>
          <w:szCs w:val="28"/>
          <w:lang w:val="uk-UA"/>
        </w:rPr>
        <w:t>рології).</w:t>
      </w:r>
    </w:p>
    <w:p w:rsidR="00E16894" w:rsidRPr="00E16894" w:rsidRDefault="00E16894" w:rsidP="000F7EC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D69B2">
        <w:rPr>
          <w:b/>
          <w:sz w:val="28"/>
          <w:szCs w:val="28"/>
          <w:lang w:val="uk-UA"/>
        </w:rPr>
        <w:t xml:space="preserve">Якщо </w:t>
      </w:r>
      <w:proofErr w:type="spellStart"/>
      <w:r w:rsidRPr="000D69B2">
        <w:rPr>
          <w:b/>
          <w:sz w:val="28"/>
          <w:szCs w:val="28"/>
          <w:lang w:val="uk-UA"/>
        </w:rPr>
        <w:t>сільгосптоваровиробник</w:t>
      </w:r>
      <w:proofErr w:type="spellEnd"/>
      <w:r w:rsidRPr="000D69B2">
        <w:rPr>
          <w:b/>
          <w:sz w:val="28"/>
          <w:szCs w:val="28"/>
          <w:lang w:val="uk-UA"/>
        </w:rPr>
        <w:t xml:space="preserve"> претендує на отримання компенсації з місцевих або державного бюджетів</w:t>
      </w:r>
      <w:r w:rsidR="00C81223">
        <w:rPr>
          <w:b/>
          <w:sz w:val="28"/>
          <w:szCs w:val="28"/>
          <w:lang w:val="uk-UA"/>
        </w:rPr>
        <w:t xml:space="preserve"> йому необхідно </w:t>
      </w:r>
      <w:r w:rsidRPr="00E16894">
        <w:rPr>
          <w:sz w:val="28"/>
          <w:szCs w:val="28"/>
          <w:lang w:val="uk-UA"/>
        </w:rPr>
        <w:t>звернутись до районної комісії з питань техногенно-екологічної безпеки і надзвичайних ситуацій для складання експертного висновку про рівень надзвичайної ситуації.</w:t>
      </w:r>
    </w:p>
    <w:p w:rsidR="00E16894" w:rsidRPr="00E16894" w:rsidRDefault="00E16894" w:rsidP="000F7EC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16894">
        <w:rPr>
          <w:sz w:val="28"/>
          <w:szCs w:val="28"/>
          <w:lang w:val="uk-UA"/>
        </w:rPr>
        <w:t>У разі виникнення надзвичайної ситуації місцевого (локального) характеру потерпілі від збитків сільгосптоваровиробники можуть звернутися до місцевих органів виконавчої влади для отримання часткової компенсації з місцевих бюджетів.</w:t>
      </w:r>
    </w:p>
    <w:p w:rsidR="00E16894" w:rsidRPr="00E16894" w:rsidRDefault="00E16894" w:rsidP="000F7EC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16894">
        <w:rPr>
          <w:sz w:val="28"/>
          <w:szCs w:val="28"/>
          <w:lang w:val="uk-UA"/>
        </w:rPr>
        <w:t>Коли настає надзвичайна ситуація регіонального характеру - для часткової компенсації збитків можуть виділятися кошти з Державного резервного фонду.</w:t>
      </w:r>
    </w:p>
    <w:p w:rsidR="00E16894" w:rsidRDefault="00E16894" w:rsidP="000F7EC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16894">
        <w:rPr>
          <w:sz w:val="28"/>
          <w:szCs w:val="28"/>
          <w:lang w:val="uk-UA"/>
        </w:rPr>
        <w:t>Детальніше з умовами виділення коштів з Державного резервного фонду можна ознайомитись на сайті Урядового порталу в  Порядку використання коштів резервного фонду державного бюджету,</w:t>
      </w:r>
      <w:r w:rsidR="00D912FC">
        <w:rPr>
          <w:sz w:val="28"/>
          <w:szCs w:val="28"/>
          <w:lang w:val="uk-UA"/>
        </w:rPr>
        <w:t xml:space="preserve"> затвердженим п</w:t>
      </w:r>
      <w:r w:rsidRPr="00E16894">
        <w:rPr>
          <w:sz w:val="28"/>
          <w:szCs w:val="28"/>
          <w:lang w:val="uk-UA"/>
        </w:rPr>
        <w:t>остановою Кабінету Міністрів України від 29.03.2002 № 415 (із змінами).</w:t>
      </w:r>
    </w:p>
    <w:p w:rsidR="00657570" w:rsidRDefault="00493C62" w:rsidP="000F7EC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Порядок </w:t>
      </w:r>
      <w:r w:rsidR="00C65CA0">
        <w:rPr>
          <w:sz w:val="28"/>
          <w:szCs w:val="28"/>
          <w:lang w:val="uk-UA"/>
        </w:rPr>
        <w:t xml:space="preserve">класифікації </w:t>
      </w:r>
      <w:r>
        <w:rPr>
          <w:sz w:val="28"/>
          <w:szCs w:val="28"/>
          <w:lang w:val="uk-UA"/>
        </w:rPr>
        <w:t>надзвичайн</w:t>
      </w:r>
      <w:r w:rsidR="00C65CA0">
        <w:rPr>
          <w:sz w:val="28"/>
          <w:szCs w:val="28"/>
          <w:lang w:val="uk-UA"/>
        </w:rPr>
        <w:t xml:space="preserve">их ситуацій за їх рівнями </w:t>
      </w:r>
      <w:r>
        <w:rPr>
          <w:sz w:val="28"/>
          <w:szCs w:val="28"/>
          <w:lang w:val="uk-UA"/>
        </w:rPr>
        <w:t>затверджено постановою Кабінету Міністрів України від 24.03.2004 № 368</w:t>
      </w:r>
      <w:r w:rsidR="00D912FC">
        <w:rPr>
          <w:sz w:val="28"/>
          <w:szCs w:val="28"/>
          <w:lang w:val="uk-UA"/>
        </w:rPr>
        <w:t xml:space="preserve"> (із змінами)</w:t>
      </w:r>
      <w:r w:rsidR="003D5715">
        <w:rPr>
          <w:sz w:val="28"/>
          <w:szCs w:val="28"/>
          <w:lang w:val="uk-UA"/>
        </w:rPr>
        <w:t>, зокрема:</w:t>
      </w:r>
    </w:p>
    <w:p w:rsidR="00746C58" w:rsidRPr="00746C58" w:rsidRDefault="00746C58" w:rsidP="00746C58">
      <w:pPr>
        <w:pStyle w:val="a5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 w:rsidRPr="00746C58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д</w:t>
      </w:r>
      <w:r w:rsidR="003D5715" w:rsidRPr="00746C58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ержавного рівня в</w:t>
      </w:r>
      <w:r w:rsidR="00640EE6" w:rsidRPr="00746C58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изнається надзвичайна ситуація</w:t>
      </w:r>
      <w:bookmarkStart w:id="1" w:name="o28"/>
      <w:bookmarkStart w:id="2" w:name="o32"/>
      <w:bookmarkEnd w:id="1"/>
      <w:bookmarkEnd w:id="2"/>
      <w:r w:rsidRPr="00746C58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- </w:t>
      </w:r>
      <w:r w:rsidR="003D5715" w:rsidRPr="00746C58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збитки від якої перевищили 1</w:t>
      </w:r>
      <w:r w:rsidRPr="00746C58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50 тис.  мінімальних  розмірів </w:t>
      </w:r>
      <w:r w:rsidR="003D5715" w:rsidRPr="00746C58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заробітної</w:t>
      </w:r>
      <w:r w:rsidR="00640EE6" w:rsidRPr="00746C58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3D5715" w:rsidRPr="00746C58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плати; </w:t>
      </w:r>
      <w:bookmarkStart w:id="3" w:name="o33"/>
      <w:bookmarkStart w:id="4" w:name="o34"/>
      <w:bookmarkEnd w:id="3"/>
      <w:bookmarkEnd w:id="4"/>
    </w:p>
    <w:p w:rsidR="00746C58" w:rsidRPr="00746C58" w:rsidRDefault="00857BF9" w:rsidP="00746C58">
      <w:pPr>
        <w:pStyle w:val="a5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р</w:t>
      </w:r>
      <w:r w:rsidR="003D5715" w:rsidRPr="00746C58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егіонального рівня </w:t>
      </w:r>
      <w:r w:rsidR="00746C58" w:rsidRPr="00746C58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- </w:t>
      </w:r>
      <w:r w:rsidR="003D5715" w:rsidRPr="00746C58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збитки від якої перевищили 1</w:t>
      </w:r>
      <w:r w:rsidR="00746C58" w:rsidRPr="00746C58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5  тис.  мінімальних  розмірів </w:t>
      </w:r>
      <w:r w:rsidR="003D5715" w:rsidRPr="00746C58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заробітної плати</w:t>
      </w:r>
      <w:r w:rsidR="00663290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;</w:t>
      </w:r>
      <w:r w:rsidR="003D5715" w:rsidRPr="00746C58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bookmarkStart w:id="5" w:name="o38"/>
      <w:bookmarkEnd w:id="5"/>
    </w:p>
    <w:p w:rsidR="003D5715" w:rsidRDefault="00857BF9" w:rsidP="00597466">
      <w:pPr>
        <w:pStyle w:val="a5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м</w:t>
      </w:r>
      <w:r w:rsidR="003D5715" w:rsidRPr="00746C58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ісцевого рівня </w:t>
      </w:r>
      <w:r w:rsidR="00746C58" w:rsidRPr="00746C58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-</w:t>
      </w:r>
      <w:bookmarkStart w:id="6" w:name="o41"/>
      <w:bookmarkEnd w:id="6"/>
      <w:r w:rsidR="0059746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3D5715" w:rsidRPr="00746C58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збитки від якої перевищили</w:t>
      </w:r>
      <w:r w:rsidR="0059746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3D5715" w:rsidRPr="00746C58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2 тис. мінімальних розмірів</w:t>
      </w:r>
      <w:r w:rsidR="0059746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3D5715" w:rsidRPr="00746C58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заробітної</w:t>
      </w:r>
      <w:r w:rsidR="00746C58" w:rsidRPr="00746C58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плати. </w:t>
      </w:r>
    </w:p>
    <w:p w:rsidR="005E60FC" w:rsidRDefault="008745F1" w:rsidP="005E60F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ab/>
      </w:r>
    </w:p>
    <w:sectPr w:rsidR="005E60FC" w:rsidSect="00663290">
      <w:pgSz w:w="11906" w:h="16838"/>
      <w:pgMar w:top="851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261F"/>
    <w:multiLevelType w:val="hybridMultilevel"/>
    <w:tmpl w:val="6B50413A"/>
    <w:lvl w:ilvl="0" w:tplc="285C9754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0A37B3"/>
    <w:multiLevelType w:val="hybridMultilevel"/>
    <w:tmpl w:val="7D92C09C"/>
    <w:lvl w:ilvl="0" w:tplc="133EB7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14812"/>
    <w:multiLevelType w:val="hybridMultilevel"/>
    <w:tmpl w:val="F5F68A5E"/>
    <w:lvl w:ilvl="0" w:tplc="285C97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E55B8"/>
    <w:multiLevelType w:val="hybridMultilevel"/>
    <w:tmpl w:val="5CC6B326"/>
    <w:lvl w:ilvl="0" w:tplc="40602F7E">
      <w:numFmt w:val="bullet"/>
      <w:lvlText w:val="-"/>
      <w:lvlJc w:val="left"/>
      <w:pPr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8F"/>
    <w:rsid w:val="00004C43"/>
    <w:rsid w:val="000D09BB"/>
    <w:rsid w:val="000D69B2"/>
    <w:rsid w:val="000D7CE9"/>
    <w:rsid w:val="000F7EC3"/>
    <w:rsid w:val="00147950"/>
    <w:rsid w:val="001543C2"/>
    <w:rsid w:val="001851AF"/>
    <w:rsid w:val="001A239C"/>
    <w:rsid w:val="001C0913"/>
    <w:rsid w:val="001F6B61"/>
    <w:rsid w:val="00376E0B"/>
    <w:rsid w:val="003D2EEB"/>
    <w:rsid w:val="003D5715"/>
    <w:rsid w:val="003E774F"/>
    <w:rsid w:val="00421E6C"/>
    <w:rsid w:val="0043707E"/>
    <w:rsid w:val="00493C62"/>
    <w:rsid w:val="004D49B7"/>
    <w:rsid w:val="0056528C"/>
    <w:rsid w:val="00597466"/>
    <w:rsid w:val="005C1E3A"/>
    <w:rsid w:val="005E60FC"/>
    <w:rsid w:val="005F6D7F"/>
    <w:rsid w:val="00640EE6"/>
    <w:rsid w:val="00657570"/>
    <w:rsid w:val="00663290"/>
    <w:rsid w:val="006B7C4D"/>
    <w:rsid w:val="006C73A8"/>
    <w:rsid w:val="00717865"/>
    <w:rsid w:val="00746C58"/>
    <w:rsid w:val="00751BF0"/>
    <w:rsid w:val="00756030"/>
    <w:rsid w:val="00760589"/>
    <w:rsid w:val="007979DB"/>
    <w:rsid w:val="007A2A94"/>
    <w:rsid w:val="00816149"/>
    <w:rsid w:val="00852A0B"/>
    <w:rsid w:val="00857BF9"/>
    <w:rsid w:val="008616AB"/>
    <w:rsid w:val="008745F1"/>
    <w:rsid w:val="00912B9E"/>
    <w:rsid w:val="00986135"/>
    <w:rsid w:val="009D2B8F"/>
    <w:rsid w:val="00AA4B92"/>
    <w:rsid w:val="00AD356F"/>
    <w:rsid w:val="00AF56BF"/>
    <w:rsid w:val="00B9239E"/>
    <w:rsid w:val="00BA4C24"/>
    <w:rsid w:val="00BE01FF"/>
    <w:rsid w:val="00C65CA0"/>
    <w:rsid w:val="00C81223"/>
    <w:rsid w:val="00CE350D"/>
    <w:rsid w:val="00D47F22"/>
    <w:rsid w:val="00D912FC"/>
    <w:rsid w:val="00E16894"/>
    <w:rsid w:val="00E6480F"/>
    <w:rsid w:val="00EE2558"/>
    <w:rsid w:val="00F653D2"/>
    <w:rsid w:val="00FC0591"/>
    <w:rsid w:val="00FD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3F9F1-019B-4FAE-B5D7-F7E4B50B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894"/>
    <w:rPr>
      <w:b/>
      <w:bCs/>
    </w:rPr>
  </w:style>
  <w:style w:type="paragraph" w:styleId="a5">
    <w:name w:val="List Paragraph"/>
    <w:basedOn w:val="a"/>
    <w:uiPriority w:val="34"/>
    <w:qFormat/>
    <w:rsid w:val="00746C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7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7996846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8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68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66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35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58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0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49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4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17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B2937-E429-4CEA-9179-22475741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2020-04-09T08:47:00Z</cp:lastPrinted>
  <dcterms:created xsi:type="dcterms:W3CDTF">2020-04-16T07:47:00Z</dcterms:created>
  <dcterms:modified xsi:type="dcterms:W3CDTF">2020-04-16T07:47:00Z</dcterms:modified>
</cp:coreProperties>
</file>